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仿宋_GB2312" w:eastAsia="方正小标宋简体" w:cs="仿宋_GB2312"/>
          <w:sz w:val="44"/>
          <w:szCs w:val="44"/>
        </w:rPr>
      </w:pPr>
      <w:bookmarkStart w:id="0" w:name="_GoBack"/>
      <w:bookmarkEnd w:id="0"/>
      <w:r>
        <w:rPr>
          <w:rFonts w:hint="eastAsia" w:ascii="方正小标宋简体" w:hAnsi="方正小标宋简体" w:eastAsia="方正小标宋简体" w:cs="方正小标宋简体"/>
          <w:sz w:val="44"/>
          <w:szCs w:val="44"/>
        </w:rPr>
        <w:t>岳阳市政务信息化项目建设管理办法</w:t>
      </w:r>
    </w:p>
    <w:p>
      <w:pPr>
        <w:snapToGrid w:val="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（征求意见稿）</w:t>
      </w:r>
    </w:p>
    <w:p>
      <w:pPr>
        <w:snapToGrid w:val="0"/>
        <w:rPr>
          <w:rFonts w:eastAsia="仿宋_GB2312"/>
          <w:szCs w:val="21"/>
        </w:rPr>
      </w:pPr>
    </w:p>
    <w:p>
      <w:pPr>
        <w:snapToGrid w:val="0"/>
        <w:rPr>
          <w:rFonts w:eastAsia="仿宋_GB2312"/>
          <w:szCs w:val="21"/>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为进一步规范我市</w:t>
      </w:r>
      <w:r>
        <w:rPr>
          <w:rFonts w:hint="eastAsia" w:ascii="仿宋_GB2312" w:hAnsi="仿宋_GB2312" w:eastAsia="仿宋_GB2312" w:cs="仿宋_GB2312"/>
          <w:color w:val="auto"/>
          <w:sz w:val="32"/>
          <w:szCs w:val="32"/>
          <w:lang w:val="en-US" w:eastAsia="zh-CN"/>
        </w:rPr>
        <w:t>市本级</w:t>
      </w:r>
      <w:r>
        <w:rPr>
          <w:rFonts w:hint="eastAsia" w:ascii="仿宋_GB2312" w:hAnsi="仿宋_GB2312" w:eastAsia="仿宋_GB2312" w:cs="仿宋_GB2312"/>
          <w:color w:val="auto"/>
          <w:sz w:val="32"/>
          <w:szCs w:val="32"/>
        </w:rPr>
        <w:t>政务信息化项目</w:t>
      </w:r>
      <w:r>
        <w:rPr>
          <w:rFonts w:hint="eastAsia" w:ascii="仿宋_GB2312" w:hAnsi="仿宋_GB2312" w:eastAsia="仿宋_GB2312" w:cs="仿宋_GB2312"/>
          <w:color w:val="auto"/>
          <w:sz w:val="32"/>
          <w:szCs w:val="32"/>
          <w:lang w:val="en-US" w:eastAsia="zh-CN"/>
        </w:rPr>
        <w:t>建设管理工作</w:t>
      </w:r>
      <w:r>
        <w:rPr>
          <w:rFonts w:hint="eastAsia" w:ascii="仿宋_GB2312" w:hAnsi="仿宋_GB2312" w:eastAsia="仿宋_GB2312" w:cs="仿宋_GB2312"/>
          <w:color w:val="auto"/>
          <w:sz w:val="32"/>
          <w:szCs w:val="32"/>
        </w:rPr>
        <w:t>,避免无序建设、重复投资、低效应用，推动跨部门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跨层级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跨网络、跨系统</w:t>
      </w:r>
      <w:r>
        <w:rPr>
          <w:rFonts w:hint="eastAsia" w:ascii="仿宋_GB2312" w:hAnsi="仿宋_GB2312" w:eastAsia="仿宋_GB2312" w:cs="仿宋_GB2312"/>
          <w:color w:val="auto"/>
          <w:sz w:val="32"/>
          <w:szCs w:val="32"/>
        </w:rPr>
        <w:t>数据共享和业务协同,根据《国家政务信息化项目建设管理办法》（国办发〔2019〕57号）</w:t>
      </w:r>
      <w:r>
        <w:rPr>
          <w:rFonts w:hint="eastAsia" w:ascii="仿宋_GB2312" w:hAnsi="仿宋_GB2312" w:eastAsia="仿宋_GB2312" w:cs="仿宋_GB2312"/>
          <w:color w:val="auto"/>
          <w:sz w:val="32"/>
          <w:szCs w:val="32"/>
          <w:lang w:eastAsia="zh-CN"/>
        </w:rPr>
        <w:t>、《湖南省省直单位政务信息系统项目建设管理办法》（湘政办发〔2020〕34号）</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有关</w:t>
      </w:r>
      <w:r>
        <w:rPr>
          <w:rFonts w:hint="eastAsia" w:ascii="仿宋_GB2312" w:hAnsi="仿宋_GB2312" w:eastAsia="仿宋_GB2312" w:cs="仿宋_GB2312"/>
          <w:color w:val="auto"/>
          <w:sz w:val="32"/>
          <w:szCs w:val="32"/>
        </w:rPr>
        <w:t>规定，结合我市实际,制定本办法。</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本市市本级政务信息化项目建设管理，适用本办法。</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val="en-US" w:eastAsia="zh-CN"/>
        </w:rPr>
        <w:t>所称市本级</w:t>
      </w:r>
      <w:r>
        <w:rPr>
          <w:rFonts w:hint="eastAsia" w:ascii="仿宋_GB2312" w:hAnsi="仿宋_GB2312" w:eastAsia="仿宋_GB2312" w:cs="仿宋_GB2312"/>
          <w:color w:val="auto"/>
          <w:sz w:val="32"/>
          <w:szCs w:val="32"/>
        </w:rPr>
        <w:t>政务信息化项目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以下简称政务信息化项目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指由政府投资建设、政府和社会企业联合建设、政府向社会购买服务或需要政府运行维护的，用于支撑市本级</w:t>
      </w:r>
      <w:r>
        <w:rPr>
          <w:rFonts w:hint="eastAsia" w:ascii="仿宋_GB2312" w:hAnsi="仿宋_GB2312" w:eastAsia="仿宋_GB2312" w:cs="仿宋_GB2312"/>
          <w:color w:val="auto"/>
          <w:sz w:val="32"/>
          <w:szCs w:val="32"/>
          <w:lang w:val="en-US" w:eastAsia="zh-CN"/>
        </w:rPr>
        <w:t>政务部门</w:t>
      </w:r>
      <w:r>
        <w:rPr>
          <w:rFonts w:hint="eastAsia" w:ascii="仿宋_GB2312" w:hAnsi="仿宋_GB2312" w:eastAsia="仿宋_GB2312" w:cs="仿宋_GB2312"/>
          <w:color w:val="auto"/>
          <w:sz w:val="32"/>
          <w:szCs w:val="32"/>
        </w:rPr>
        <w:t>履行管理和服务职能的各类信息化项目，主要包括信息化基础设施建设（物理机房、网络、计算、存储、安全、信息化传感及控制设备，以及基础建设工程项目中的信息化部分等）、软件开发、系统运维及运营服务等。</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市“数字政府•智慧岳阳”工作领导小组全面领导全市政务信息化项目建设，研究协调重大问题、重大事项</w:t>
      </w:r>
      <w:r>
        <w:rPr>
          <w:rFonts w:hint="eastAsia" w:ascii="仿宋_GB2312" w:hAnsi="仿宋_GB2312" w:eastAsia="仿宋_GB2312" w:cs="仿宋_GB2312"/>
          <w:color w:val="auto"/>
          <w:sz w:val="32"/>
          <w:szCs w:val="32"/>
          <w:lang w:val="en-US" w:eastAsia="zh-CN"/>
        </w:rPr>
        <w:t>；领导小组办公室（以下简称</w:t>
      </w:r>
      <w:r>
        <w:rPr>
          <w:rFonts w:hint="eastAsia" w:ascii="仿宋_GB2312" w:hAnsi="仿宋_GB2312" w:eastAsia="仿宋_GB2312" w:cs="仿宋_GB2312"/>
          <w:color w:val="auto"/>
          <w:sz w:val="32"/>
          <w:szCs w:val="32"/>
        </w:rPr>
        <w:t>市智慧办</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负责统筹推进全市政务信息化项目建设工作。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行政审批服务局</w:t>
      </w:r>
      <w:r>
        <w:rPr>
          <w:rFonts w:hint="eastAsia" w:ascii="仿宋_GB2312" w:hAnsi="仿宋_GB2312" w:eastAsia="仿宋_GB2312" w:cs="仿宋_GB2312"/>
          <w:color w:val="auto"/>
          <w:sz w:val="32"/>
          <w:szCs w:val="32"/>
          <w:lang w:val="en-US" w:eastAsia="zh-CN"/>
        </w:rPr>
        <w:t>承担政务信息化项目建设管理的统筹调度和监督管理职责，</w:t>
      </w:r>
      <w:r>
        <w:rPr>
          <w:rFonts w:hint="eastAsia" w:ascii="仿宋_GB2312" w:hAnsi="仿宋_GB2312" w:eastAsia="仿宋_GB2312" w:cs="仿宋_GB2312"/>
          <w:color w:val="auto"/>
          <w:sz w:val="32"/>
          <w:szCs w:val="32"/>
        </w:rPr>
        <w:t>负责制定政务信息化项目</w:t>
      </w:r>
      <w:r>
        <w:rPr>
          <w:rFonts w:hint="eastAsia" w:ascii="仿宋_GB2312" w:hAnsi="仿宋_GB2312" w:eastAsia="仿宋_GB2312" w:cs="仿宋_GB2312"/>
          <w:color w:val="auto"/>
          <w:sz w:val="32"/>
          <w:szCs w:val="32"/>
          <w:lang w:eastAsia="zh-CN"/>
        </w:rPr>
        <w:t>建设管理</w:t>
      </w:r>
      <w:r>
        <w:rPr>
          <w:rFonts w:hint="eastAsia" w:ascii="仿宋_GB2312" w:hAnsi="仿宋_GB2312" w:eastAsia="仿宋_GB2312" w:cs="仿宋_GB2312"/>
          <w:color w:val="auto"/>
          <w:sz w:val="32"/>
          <w:szCs w:val="32"/>
        </w:rPr>
        <w:t>相关政策、制度、标准和规范，拟</w:t>
      </w: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rPr>
        <w:t>政务信息化项目建设计划，对项目</w:t>
      </w:r>
      <w:r>
        <w:rPr>
          <w:rFonts w:hint="eastAsia" w:ascii="仿宋_GB2312" w:hAnsi="仿宋_GB2312" w:eastAsia="仿宋_GB2312" w:cs="仿宋_GB2312"/>
          <w:color w:val="auto"/>
          <w:sz w:val="32"/>
          <w:szCs w:val="32"/>
          <w:lang w:val="en-US" w:eastAsia="zh-CN"/>
        </w:rPr>
        <w:t>建设方案</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，组织开展项目竣工验收及运行后评价。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市发改委负责政务信息化项目建设的立项审批、概算审查。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市财政局负责政务信息化项目的建设运维资金来源审核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财政资金安排、拨付及监管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预算评审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政府采购监管及财政绩效评价工作。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市审计局负责对政务信息化项目建设进行审计监督。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市委网信办负责</w:t>
      </w:r>
      <w:r>
        <w:rPr>
          <w:rFonts w:hint="eastAsia" w:ascii="仿宋_GB2312" w:hAnsi="仿宋_GB2312" w:eastAsia="仿宋_GB2312" w:cs="仿宋_GB2312"/>
          <w:color w:val="auto"/>
          <w:sz w:val="32"/>
          <w:szCs w:val="32"/>
          <w:lang w:val="en-US" w:eastAsia="zh-CN"/>
        </w:rPr>
        <w:t>对涉及网络安全的</w:t>
      </w:r>
      <w:r>
        <w:rPr>
          <w:rFonts w:hint="eastAsia" w:ascii="仿宋_GB2312" w:hAnsi="仿宋_GB2312" w:eastAsia="仿宋_GB2312" w:cs="仿宋_GB2312"/>
          <w:color w:val="auto"/>
          <w:sz w:val="32"/>
          <w:szCs w:val="32"/>
          <w:lang w:eastAsia="zh-CN"/>
        </w:rPr>
        <w:t>政务信息化项目网络安全审查，依法开展网络安全监督。</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市机要、保密部门负责对政务信息化项目落实国家信息技术创新应用、商用密码应用的监督管理。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市大数据中心负责</w:t>
      </w:r>
      <w:r>
        <w:rPr>
          <w:rFonts w:hint="eastAsia" w:ascii="仿宋_GB2312" w:hAnsi="仿宋_GB2312" w:eastAsia="仿宋_GB2312" w:cs="仿宋_GB2312"/>
          <w:color w:val="auto"/>
          <w:sz w:val="32"/>
          <w:szCs w:val="32"/>
          <w:lang w:eastAsia="zh-CN"/>
        </w:rPr>
        <w:t>跨部门、跨业务、多用户单位场景的基础性、支撑性、公共性</w:t>
      </w:r>
      <w:r>
        <w:rPr>
          <w:rFonts w:hint="eastAsia" w:ascii="仿宋_GB2312" w:hAnsi="仿宋_GB2312" w:eastAsia="仿宋_GB2312" w:cs="仿宋_GB2312"/>
          <w:color w:val="auto"/>
          <w:sz w:val="32"/>
          <w:szCs w:val="32"/>
          <w:lang w:val="en-US" w:eastAsia="zh-CN"/>
        </w:rPr>
        <w:t>政务</w:t>
      </w:r>
      <w:r>
        <w:rPr>
          <w:rFonts w:hint="eastAsia" w:ascii="仿宋_GB2312" w:hAnsi="仿宋_GB2312" w:eastAsia="仿宋_GB2312" w:cs="仿宋_GB2312"/>
          <w:color w:val="auto"/>
          <w:sz w:val="32"/>
          <w:szCs w:val="32"/>
          <w:lang w:eastAsia="zh-CN"/>
        </w:rPr>
        <w:t>信息化项目建设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承担政务信息化项目建设任务的单位（以下简称建设单位）负责项目的设计、建设、管理等工作。市直各行政事业单位、市属国有企业应对下属二级机构的项目进行统筹管理。</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政务信息化项目建设管理应当坚持统筹规划、互联互通、资源共享、业务协同、安全可靠的原则。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信息化项目建设遵循“上云为原则、不上云为例外”，涉密系统、单位内部使用设备（包括局域网设备、内部视频监控、会议终端、大屏显示系统及配套设备机房等）或国家、省另有规定的系统除外。市本级</w:t>
      </w:r>
      <w:r>
        <w:rPr>
          <w:rFonts w:hint="eastAsia" w:ascii="仿宋_GB2312" w:hAnsi="仿宋_GB2312" w:eastAsia="仿宋_GB2312" w:cs="仿宋_GB2312"/>
          <w:color w:val="auto"/>
          <w:sz w:val="32"/>
          <w:szCs w:val="32"/>
          <w:lang w:val="en-US" w:eastAsia="zh-CN"/>
        </w:rPr>
        <w:t>政务部门及各县市区原则上不再另行建设政务云或大数据中心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各县市区政务信息化项目以购买服务的方式部署于市电子政务云平台</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全市各级各部门的政务信息化建设项目，原则上依托统一的电子政务网络部署。</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一网通办</w:t>
      </w:r>
      <w:r>
        <w:rPr>
          <w:rFonts w:hint="eastAsia" w:ascii="仿宋_GB2312" w:hAnsi="仿宋_GB2312" w:eastAsia="仿宋_GB2312" w:cs="仿宋_GB2312"/>
          <w:color w:val="auto"/>
          <w:sz w:val="32"/>
          <w:szCs w:val="32"/>
        </w:rPr>
        <w:t>”平台为全市政务服务和公共服务统一办理平台，各级各部门个性化业务需求须依托其建设，已建审批业务系统需与其实现对接，原则上不得新建政务服务平台。“</w:t>
      </w:r>
      <w:r>
        <w:rPr>
          <w:rFonts w:hint="eastAsia" w:ascii="仿宋_GB2312" w:hAnsi="仿宋_GB2312" w:eastAsia="仿宋_GB2312" w:cs="仿宋_GB2312"/>
          <w:color w:val="auto"/>
          <w:sz w:val="32"/>
          <w:szCs w:val="32"/>
          <w:lang w:eastAsia="zh-CN"/>
        </w:rPr>
        <w:t>岳办岳好</w:t>
      </w:r>
      <w:r>
        <w:rPr>
          <w:rFonts w:hint="eastAsia" w:ascii="仿宋_GB2312" w:hAnsi="仿宋_GB2312" w:eastAsia="仿宋_GB2312" w:cs="仿宋_GB2312"/>
          <w:color w:val="auto"/>
          <w:sz w:val="32"/>
          <w:szCs w:val="32"/>
        </w:rPr>
        <w:t>”城市移动综合服务平台为全市移动政务服务和公共服务事项受办理的唯一入口，各级各部门个性化需求依托其建设，原则上不得新建移动服务平台，已建的按要求逐步关停整合。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市级依托</w:t>
      </w:r>
      <w:r>
        <w:rPr>
          <w:rFonts w:hint="eastAsia" w:ascii="仿宋_GB2312" w:hAnsi="仿宋_GB2312" w:eastAsia="仿宋_GB2312" w:cs="仿宋_GB2312"/>
          <w:color w:val="auto"/>
          <w:sz w:val="32"/>
          <w:szCs w:val="32"/>
          <w:lang w:eastAsia="zh-CN"/>
        </w:rPr>
        <w:t>公安部门的电子监控系统</w:t>
      </w:r>
      <w:r>
        <w:rPr>
          <w:rFonts w:hint="eastAsia" w:ascii="仿宋_GB2312" w:hAnsi="仿宋_GB2312" w:eastAsia="仿宋_GB2312" w:cs="仿宋_GB2312"/>
          <w:color w:val="auto"/>
          <w:sz w:val="32"/>
          <w:szCs w:val="32"/>
        </w:rPr>
        <w:t>构建全市统一的视频共享交换平台和视频云平台，逐步满足各类视频需求，市级各单位建设的视频基础设施原则上应接入全市统一的视频共享交换平台和视频云平台。各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已建或在建的视频云平台须在市级平台建成以后进行对接。</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市级建设的重点领域业务应用，具备条件的原则上应实行一级建设、多级共用。</w:t>
      </w:r>
      <w:r>
        <w:rPr>
          <w:rFonts w:hint="eastAsia" w:ascii="仿宋_GB2312" w:hAnsi="仿宋_GB2312" w:eastAsia="仿宋_GB2312" w:cs="仿宋_GB2312"/>
          <w:color w:val="auto"/>
          <w:sz w:val="32"/>
          <w:szCs w:val="32"/>
          <w:lang w:eastAsia="zh-CN"/>
        </w:rPr>
        <w:t>协同办公、</w:t>
      </w:r>
      <w:r>
        <w:rPr>
          <w:rFonts w:hint="eastAsia" w:ascii="仿宋_GB2312" w:hAnsi="仿宋_GB2312" w:eastAsia="仿宋_GB2312" w:cs="仿宋_GB2312"/>
          <w:color w:val="auto"/>
          <w:sz w:val="32"/>
          <w:szCs w:val="32"/>
        </w:rPr>
        <w:t>智慧</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、智慧医疗、智慧</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等与全市</w:t>
      </w:r>
      <w:r>
        <w:rPr>
          <w:rFonts w:hint="eastAsia" w:ascii="仿宋_GB2312" w:hAnsi="仿宋_GB2312" w:eastAsia="仿宋_GB2312" w:cs="仿宋_GB2312"/>
          <w:color w:val="auto"/>
          <w:sz w:val="32"/>
          <w:szCs w:val="32"/>
          <w:lang w:eastAsia="zh-CN"/>
        </w:rPr>
        <w:t>数字政府</w:t>
      </w:r>
      <w:r>
        <w:rPr>
          <w:rFonts w:hint="eastAsia" w:ascii="仿宋_GB2312" w:hAnsi="仿宋_GB2312" w:eastAsia="仿宋_GB2312" w:cs="仿宋_GB2312"/>
          <w:color w:val="auto"/>
          <w:sz w:val="32"/>
          <w:szCs w:val="32"/>
        </w:rPr>
        <w:t>建设整体推进密切相关的领域，实行全市统筹、协同建设，各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不得单独组织实施。</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政务信息化项目建设资金通过财政安排和市场化动作筹措相结合的方式解决。</w:t>
      </w:r>
      <w:r>
        <w:rPr>
          <w:rFonts w:hint="eastAsia" w:ascii="仿宋_GB2312" w:hAnsi="仿宋_GB2312" w:eastAsia="仿宋_GB2312" w:cs="仿宋_GB2312"/>
          <w:color w:val="auto"/>
          <w:sz w:val="32"/>
          <w:szCs w:val="32"/>
        </w:rPr>
        <w:t>市财政整合现有信息化项目预算资金、部门自筹财政性资金和上级补助资金，每年安排一定额度的专项资金作为政务信息化项目建设运维资金</w:t>
      </w:r>
      <w:r>
        <w:rPr>
          <w:rFonts w:hint="eastAsia" w:ascii="仿宋_GB2312" w:hAnsi="仿宋_GB2312" w:eastAsia="仿宋_GB2312" w:cs="仿宋_GB2312"/>
          <w:color w:val="auto"/>
          <w:sz w:val="32"/>
          <w:szCs w:val="32"/>
          <w:lang w:val="en-US" w:eastAsia="zh-CN"/>
        </w:rPr>
        <w:t>；市直相关单位</w:t>
      </w:r>
      <w:r>
        <w:rPr>
          <w:rFonts w:hint="eastAsia" w:ascii="仿宋_GB2312" w:hAnsi="仿宋_GB2312" w:eastAsia="仿宋_GB2312" w:cs="仿宋_GB2312"/>
          <w:color w:val="auto"/>
          <w:sz w:val="32"/>
          <w:szCs w:val="32"/>
        </w:rPr>
        <w:t>自筹财政性资金和上级补助资金根据项目推进进度和资金到位情况，由市财政局及时归集并拨付。</w:t>
      </w:r>
    </w:p>
    <w:p>
      <w:pPr>
        <w:snapToGrid w:val="0"/>
        <w:spacing w:line="360" w:lineRule="auto"/>
        <w:rPr>
          <w:rFonts w:ascii="仿宋_GB2312" w:hAnsi="仿宋_GB2312" w:eastAsia="仿宋_GB2312" w:cs="仿宋_GB2312"/>
          <w:sz w:val="32"/>
          <w:szCs w:val="32"/>
        </w:rPr>
      </w:pPr>
    </w:p>
    <w:p>
      <w:pPr>
        <w:snapToGrid w:val="0"/>
        <w:spacing w:line="360" w:lineRule="auto"/>
        <w:jc w:val="center"/>
        <w:rPr>
          <w:rFonts w:hint="eastAsia" w:ascii="仿宋_GB2312" w:hAnsi="仿宋_GB2312" w:eastAsia="仿宋_GB2312" w:cs="仿宋_GB2312"/>
          <w:sz w:val="32"/>
          <w:szCs w:val="32"/>
        </w:rPr>
      </w:pPr>
      <w:r>
        <w:rPr>
          <w:rFonts w:hint="eastAsia" w:ascii="黑体" w:hAnsi="黑体" w:eastAsia="黑体" w:cs="黑体"/>
          <w:sz w:val="32"/>
          <w:szCs w:val="32"/>
        </w:rPr>
        <w:t>第二章  规划计划</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市智慧办组织编制全市“数字政府•智慧岳阳”发展规划，报市政府批准后实施。</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政务信息化项目建设实行年度计划管理。</w:t>
      </w:r>
      <w:r>
        <w:rPr>
          <w:rFonts w:hint="eastAsia" w:ascii="仿宋_GB2312" w:hAnsi="仿宋_GB2312" w:eastAsia="仿宋_GB2312" w:cs="仿宋_GB2312"/>
          <w:color w:val="auto"/>
          <w:sz w:val="32"/>
          <w:szCs w:val="32"/>
          <w:lang w:val="en-US" w:eastAsia="zh-CN"/>
        </w:rPr>
        <w:t>市本级政务部门</w:t>
      </w:r>
      <w:r>
        <w:rPr>
          <w:rFonts w:hint="eastAsia" w:ascii="仿宋_GB2312" w:hAnsi="仿宋_GB2312" w:eastAsia="仿宋_GB2312" w:cs="仿宋_GB2312"/>
          <w:color w:val="auto"/>
          <w:sz w:val="32"/>
          <w:szCs w:val="32"/>
        </w:rPr>
        <w:t>于每年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日前，向市</w:t>
      </w:r>
      <w:r>
        <w:rPr>
          <w:rFonts w:hint="eastAsia" w:ascii="仿宋_GB2312" w:hAnsi="仿宋_GB2312" w:eastAsia="仿宋_GB2312" w:cs="仿宋_GB2312"/>
          <w:color w:val="auto"/>
          <w:sz w:val="32"/>
          <w:szCs w:val="32"/>
          <w:lang w:eastAsia="zh-CN"/>
        </w:rPr>
        <w:t>行政审批服务局</w:t>
      </w:r>
      <w:r>
        <w:rPr>
          <w:rFonts w:hint="eastAsia" w:ascii="仿宋_GB2312" w:hAnsi="仿宋_GB2312" w:eastAsia="仿宋_GB2312" w:cs="仿宋_GB2312"/>
          <w:color w:val="auto"/>
          <w:sz w:val="32"/>
          <w:szCs w:val="32"/>
        </w:rPr>
        <w:t>申报下一年度本部门拟建政务信息化项目</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，并提交项目概要、投资</w:t>
      </w:r>
      <w:r>
        <w:rPr>
          <w:rFonts w:hint="eastAsia" w:ascii="仿宋_GB2312" w:hAnsi="仿宋_GB2312" w:eastAsia="仿宋_GB2312" w:cs="仿宋_GB2312"/>
          <w:color w:val="auto"/>
          <w:sz w:val="32"/>
          <w:szCs w:val="32"/>
          <w:lang w:val="en-US" w:eastAsia="zh-CN"/>
        </w:rPr>
        <w:t>估</w:t>
      </w:r>
      <w:r>
        <w:rPr>
          <w:rFonts w:hint="eastAsia" w:ascii="仿宋_GB2312" w:hAnsi="仿宋_GB2312" w:eastAsia="仿宋_GB2312" w:cs="仿宋_GB2312"/>
          <w:color w:val="auto"/>
          <w:sz w:val="32"/>
          <w:szCs w:val="32"/>
        </w:rPr>
        <w:t>算、建设资金来源、分年度投资计划及相关依据资料。</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行政审批服务局</w:t>
      </w:r>
      <w:r>
        <w:rPr>
          <w:rFonts w:hint="eastAsia" w:ascii="仿宋_GB2312" w:hAnsi="仿宋_GB2312" w:eastAsia="仿宋_GB2312" w:cs="仿宋_GB2312"/>
          <w:color w:val="auto"/>
          <w:sz w:val="32"/>
          <w:szCs w:val="32"/>
        </w:rPr>
        <w:t>会同市财政局、市发改委等部门单位，依据</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“数字政府•智慧岳阳”发展规划，综合各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申报的政务信息化项目</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，编制形成</w:t>
      </w:r>
      <w:r>
        <w:rPr>
          <w:rFonts w:hint="eastAsia" w:ascii="仿宋_GB2312" w:hAnsi="仿宋_GB2312" w:eastAsia="仿宋_GB2312" w:cs="仿宋_GB2312"/>
          <w:color w:val="auto"/>
          <w:sz w:val="32"/>
          <w:szCs w:val="32"/>
          <w:lang w:val="en-US" w:eastAsia="zh-CN"/>
        </w:rPr>
        <w:t>市本级</w:t>
      </w:r>
      <w:r>
        <w:rPr>
          <w:rFonts w:hint="eastAsia" w:ascii="仿宋_GB2312" w:hAnsi="仿宋_GB2312" w:eastAsia="仿宋_GB2312" w:cs="仿宋_GB2312"/>
          <w:color w:val="auto"/>
          <w:sz w:val="32"/>
          <w:szCs w:val="32"/>
        </w:rPr>
        <w:t>政务信息化项目建设年度计划，报市政府审定后实施。对未纳入年度实施计划而根据国家、省、市要求急需建设的项目，</w:t>
      </w:r>
      <w:r>
        <w:rPr>
          <w:rFonts w:hint="eastAsia" w:ascii="仿宋_GB2312" w:hAnsi="仿宋_GB2312" w:eastAsia="仿宋_GB2312" w:cs="仿宋_GB2312"/>
          <w:color w:val="auto"/>
          <w:sz w:val="32"/>
          <w:szCs w:val="32"/>
          <w:lang w:val="en-US" w:eastAsia="zh-CN"/>
        </w:rPr>
        <w:t>可由建设单位</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val="en-US" w:eastAsia="zh-CN"/>
        </w:rPr>
        <w:t>市政府批准后</w:t>
      </w:r>
      <w:r>
        <w:rPr>
          <w:rFonts w:hint="eastAsia" w:ascii="仿宋_GB2312" w:hAnsi="仿宋_GB2312" w:eastAsia="仿宋_GB2312" w:cs="仿宋_GB2312"/>
          <w:color w:val="auto"/>
          <w:sz w:val="32"/>
          <w:szCs w:val="32"/>
        </w:rPr>
        <w:t>列入年度增补计划。</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纳入政务信息化项目建设年度计划是政务信息化项目前置审查、申请立项、安排</w:t>
      </w:r>
      <w:r>
        <w:rPr>
          <w:rFonts w:hint="eastAsia" w:ascii="仿宋_GB2312" w:hAnsi="仿宋_GB2312" w:eastAsia="仿宋_GB2312" w:cs="仿宋_GB2312"/>
          <w:color w:val="auto"/>
          <w:sz w:val="32"/>
          <w:szCs w:val="32"/>
          <w:lang w:val="en-US" w:eastAsia="zh-CN"/>
        </w:rPr>
        <w:t>建设运</w:t>
      </w:r>
      <w:r>
        <w:rPr>
          <w:rFonts w:hint="eastAsia" w:ascii="仿宋_GB2312" w:hAnsi="仿宋_GB2312" w:eastAsia="仿宋_GB2312" w:cs="仿宋_GB2312"/>
          <w:color w:val="auto"/>
          <w:sz w:val="32"/>
          <w:szCs w:val="32"/>
        </w:rPr>
        <w:t>维资金的前提和依据。</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第三章  立项审批</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项目建设方案由</w:t>
      </w:r>
      <w:r>
        <w:rPr>
          <w:rFonts w:hint="eastAsia" w:ascii="仿宋_GB2312" w:hAnsi="仿宋_GB2312" w:eastAsia="仿宋_GB2312" w:cs="仿宋_GB2312"/>
          <w:color w:val="auto"/>
          <w:sz w:val="32"/>
          <w:szCs w:val="32"/>
          <w:lang w:val="en-US" w:eastAsia="zh-CN"/>
        </w:rPr>
        <w:t>建设单位按照国家、省有关标准规范和市行政审批服务局相关编制指南组织编制</w:t>
      </w:r>
      <w:r>
        <w:rPr>
          <w:rFonts w:hint="eastAsia" w:ascii="仿宋_GB2312" w:hAnsi="仿宋_GB2312" w:eastAsia="仿宋_GB2312" w:cs="仿宋_GB2312"/>
          <w:color w:val="auto"/>
          <w:sz w:val="32"/>
          <w:szCs w:val="32"/>
        </w:rPr>
        <w:t>。建设方案需上级主管部门审核的，</w:t>
      </w:r>
      <w:r>
        <w:rPr>
          <w:rFonts w:hint="eastAsia" w:ascii="仿宋_GB2312" w:hAnsi="仿宋_GB2312" w:eastAsia="仿宋_GB2312" w:cs="仿宋_GB2312"/>
          <w:color w:val="auto"/>
          <w:sz w:val="32"/>
          <w:szCs w:val="32"/>
          <w:lang w:val="en-US" w:eastAsia="zh-CN"/>
        </w:rPr>
        <w:t>建设单位</w:t>
      </w:r>
      <w:r>
        <w:rPr>
          <w:rFonts w:hint="eastAsia" w:ascii="仿宋_GB2312" w:hAnsi="仿宋_GB2312" w:eastAsia="仿宋_GB2312" w:cs="仿宋_GB2312"/>
          <w:color w:val="auto"/>
          <w:sz w:val="32"/>
          <w:szCs w:val="32"/>
        </w:rPr>
        <w:t>负责向上级部门报审。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建设方案编制完成后，应报送</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进行评审。预算金额200万元（含）以上的项目应组织专家评审组进行评审。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行政审批服务局</w:t>
      </w:r>
      <w:r>
        <w:rPr>
          <w:rFonts w:hint="eastAsia" w:ascii="仿宋_GB2312" w:hAnsi="仿宋_GB2312" w:eastAsia="仿宋_GB2312" w:cs="仿宋_GB2312"/>
          <w:color w:val="auto"/>
          <w:sz w:val="32"/>
          <w:szCs w:val="32"/>
        </w:rPr>
        <w:t>建立、更新全市政务信息化项目专家库，</w:t>
      </w:r>
      <w:r>
        <w:rPr>
          <w:rFonts w:hint="eastAsia" w:ascii="仿宋_GB2312" w:hAnsi="仿宋_GB2312" w:eastAsia="仿宋_GB2312" w:cs="仿宋_GB2312"/>
          <w:color w:val="auto"/>
          <w:sz w:val="32"/>
          <w:szCs w:val="32"/>
          <w:lang w:eastAsia="zh-CN"/>
        </w:rPr>
        <w:t>制定完善相关管理制度，</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评审会、验收会的专家原则上从专家库中抽取。</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政务信息化项目建设方案通过评审后，</w:t>
      </w:r>
      <w:r>
        <w:rPr>
          <w:rFonts w:hint="eastAsia" w:ascii="仿宋_GB2312" w:hAnsi="仿宋_GB2312" w:eastAsia="仿宋_GB2312" w:cs="仿宋_GB2312"/>
          <w:color w:val="auto"/>
          <w:sz w:val="32"/>
          <w:szCs w:val="32"/>
          <w:lang w:eastAsia="zh-CN"/>
        </w:rPr>
        <w:t>需通过立项审批的，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单位向市发改委申请立项。市发改委</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的评审意见作为立项审批的依据，</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auto"/>
          <w:sz w:val="32"/>
          <w:szCs w:val="32"/>
        </w:rPr>
        <w:t>不再另行组织评审。政务信息化项目原则上不再进行节能评估、规划选址、用地预审和环境影响评价等审批，涉及新建土建工程、高耗能项目的除外。</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政务信息化项目完成立项后，由市财政局组织开展项目</w:t>
      </w:r>
      <w:r>
        <w:rPr>
          <w:rFonts w:hint="eastAsia" w:ascii="仿宋_GB2312" w:hAnsi="仿宋_GB2312" w:eastAsia="仿宋_GB2312" w:cs="仿宋_GB2312"/>
          <w:color w:val="auto"/>
          <w:sz w:val="32"/>
          <w:szCs w:val="32"/>
          <w:lang w:eastAsia="zh-CN"/>
        </w:rPr>
        <w:t>财政投资</w:t>
      </w:r>
      <w:r>
        <w:rPr>
          <w:rFonts w:hint="eastAsia" w:ascii="仿宋_GB2312" w:hAnsi="仿宋_GB2312" w:eastAsia="仿宋_GB2312" w:cs="仿宋_GB2312"/>
          <w:color w:val="auto"/>
          <w:sz w:val="32"/>
          <w:szCs w:val="32"/>
        </w:rPr>
        <w:t>评审。</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第四章  项目采购</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政务信息化项目采购按照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中华人民共和国政府采购法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中华人民共和国招标投标法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法律、法规，以及省、市</w:t>
      </w:r>
      <w:r>
        <w:rPr>
          <w:rFonts w:hint="eastAsia" w:ascii="仿宋_GB2312" w:hAnsi="仿宋_GB2312" w:eastAsia="仿宋_GB2312" w:cs="仿宋_GB2312"/>
          <w:color w:val="auto"/>
          <w:sz w:val="32"/>
          <w:szCs w:val="32"/>
        </w:rPr>
        <w:t>政府采购相关规定执行。</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市、县市区一体化建设的政务信息化项目，由市本级统筹建设，实行统采分签，经费分级负担。</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规范政务信息化项目合同履约管理。政务信息化项目约定</w:t>
      </w:r>
      <w:r>
        <w:rPr>
          <w:rFonts w:hint="eastAsia" w:ascii="仿宋_GB2312" w:hAnsi="仿宋_GB2312" w:eastAsia="仿宋_GB2312" w:cs="仿宋_GB2312"/>
          <w:color w:val="auto"/>
          <w:sz w:val="32"/>
          <w:szCs w:val="32"/>
          <w:lang w:val="en-US" w:eastAsia="zh-CN"/>
        </w:rPr>
        <w:t>建设后的</w:t>
      </w:r>
      <w:r>
        <w:rPr>
          <w:rFonts w:hint="eastAsia" w:ascii="仿宋_GB2312" w:hAnsi="仿宋_GB2312" w:eastAsia="仿宋_GB2312" w:cs="仿宋_GB2312"/>
          <w:color w:val="auto"/>
          <w:sz w:val="32"/>
          <w:szCs w:val="32"/>
        </w:rPr>
        <w:t>运维期一般不少于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法律法规和上级政策另有规定的除外；约定运维期结束后，按照相关规定和程序确定后续运维费用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政务信息化项目完成采购程序后，</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单位应将采购文件和合同向</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进行报备。</w:t>
      </w:r>
    </w:p>
    <w:p>
      <w:pPr>
        <w:snapToGrid w:val="0"/>
        <w:spacing w:line="360" w:lineRule="auto"/>
        <w:ind w:firstLine="640" w:firstLineChars="200"/>
        <w:rPr>
          <w:rFonts w:hint="eastAsia"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第五章  项目建设</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单位应建立健全政务信息化项目管理制度，严格执行法人负责制，按合同把控项目建设质量和进度，及时发现并处理项目风险，保证项目按时完工。</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对投资200万元（含）以上的政务信息化项目</w:t>
      </w:r>
      <w:r>
        <w:rPr>
          <w:rFonts w:hint="eastAsia" w:ascii="仿宋_GB2312" w:hAnsi="仿宋_GB2312" w:eastAsia="仿宋_GB2312" w:cs="仿宋_GB2312"/>
          <w:color w:val="auto"/>
          <w:sz w:val="32"/>
          <w:szCs w:val="32"/>
        </w:rPr>
        <w:t>实行项目监理制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建设单位应当按照信息系统工程监理有关规定，委托工程监理单位对项目建设进行工程监理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 xml:space="preserve">第二十二条  </w:t>
      </w:r>
      <w:r>
        <w:rPr>
          <w:rFonts w:hint="eastAsia" w:ascii="仿宋_GB2312" w:hAnsi="仿宋_GB2312" w:eastAsia="仿宋_GB2312" w:cs="仿宋_GB2312"/>
          <w:strike w:val="0"/>
          <w:dstrike w:val="0"/>
          <w:color w:val="auto"/>
          <w:sz w:val="32"/>
          <w:szCs w:val="32"/>
          <w:lang w:val="en-US" w:eastAsia="zh-CN"/>
        </w:rPr>
        <w:t>建设单位必须严格按照批复的建设方案和投资概算实施项目建设。原则上项目投资超支不补，投资节余的按照相关规定退回。</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严格政务信息化项目变更审批。政务信息化项目建设过程中，确需对建设内容等进行变更的，应依法依规办理变更手续。</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单位签订项目采购合同时，应明确项目终止机制。项目建设实施过程中有下列情况之一的，</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单位应终止项目实施，并形成书面说明提交</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（一）由于不可抗力因素，造成项目无法完成的；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（二）项目实施不力，无法继续进行或预期目标不能实现的；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（三）承建单位不按建设方案批复和合同执行，拒不接受监督检查的。</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第六章  项目验收</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政务信息化项目应通过竣工验收才能投入使用。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（一）总投资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00万元以下的项目，由</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单位组织竣工验收，并将验收报告报</w:t>
      </w:r>
      <w:r>
        <w:rPr>
          <w:rFonts w:hint="eastAsia" w:ascii="仿宋_GB2312" w:hAnsi="仿宋_GB2312" w:eastAsia="仿宋_GB2312" w:cs="仿宋_GB2312"/>
          <w:color w:val="auto"/>
          <w:sz w:val="32"/>
          <w:szCs w:val="32"/>
          <w:lang w:eastAsia="zh-CN"/>
        </w:rPr>
        <w:t>市行政审批服务局备案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（二）总投资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00万元（含）以上的项目，</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单位在试运行开始前组织完成初步验收，试运行结束后，向</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提出竣工验收申请，由</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组织专家进行竣工验收。</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未通过竣工验收的项目，</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单位须督促承建单位限期整改，整改后重新开展竣工验收工作；对拒不整改或整改后仍达不到验收标准的，不予支付项目相关剩余款项。</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单位应加强政务信息化项目相关档案资料管理，并积极探索应用电子档案。项目竣工验收完成后，</w:t>
      </w:r>
      <w:r>
        <w:rPr>
          <w:rFonts w:hint="eastAsia" w:ascii="仿宋_GB2312" w:hAnsi="仿宋_GB2312" w:eastAsia="仿宋_GB2312" w:cs="仿宋_GB2312"/>
          <w:color w:val="auto"/>
          <w:sz w:val="32"/>
          <w:szCs w:val="32"/>
          <w:lang w:val="en-US" w:eastAsia="zh-CN"/>
        </w:rPr>
        <w:t>将相关资料报</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lang w:val="en-US" w:eastAsia="zh-CN"/>
        </w:rPr>
        <w:t>备案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单位负责组织开展项目运行维护管理，编制项目运行维护方案、安全保障方案等，每年</w:t>
      </w:r>
      <w:r>
        <w:rPr>
          <w:rFonts w:hint="eastAsia" w:ascii="仿宋_GB2312" w:hAnsi="仿宋_GB2312" w:eastAsia="仿宋_GB2312" w:cs="仿宋_GB2312"/>
          <w:color w:val="auto"/>
          <w:sz w:val="32"/>
          <w:szCs w:val="32"/>
          <w:lang w:eastAsia="zh-CN"/>
        </w:rPr>
        <w:t>形成</w:t>
      </w:r>
      <w:r>
        <w:rPr>
          <w:rFonts w:hint="eastAsia" w:ascii="仿宋_GB2312" w:hAnsi="仿宋_GB2312" w:eastAsia="仿宋_GB2312" w:cs="仿宋_GB2312"/>
          <w:color w:val="auto"/>
          <w:sz w:val="32"/>
          <w:szCs w:val="32"/>
        </w:rPr>
        <w:t>一次项目运行维护情况报告。</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第七章  安全保障</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网络安全、信息安全保障体系应与政务信息化项目同步规划、同步建设和同步运行。</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单位负责项目本身的安全保障工作，加强项目运行的日常监管，及时排查项目网络与信息安全隐患，发现问题及时整改。</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市大数据中心负责做好政务云的网络与信息安全防护，建立健全市本级政务网络与信息安全管理制度和应急响应制度，定期组织对部署于政务云的政务信息化系统进行安全检查，发现重大安全漏洞应立即督促</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立即</w:t>
      </w:r>
      <w:r>
        <w:rPr>
          <w:rFonts w:hint="eastAsia" w:ascii="仿宋_GB2312" w:hAnsi="仿宋_GB2312" w:eastAsia="仿宋_GB2312" w:cs="仿宋_GB2312"/>
          <w:color w:val="auto"/>
          <w:sz w:val="32"/>
          <w:szCs w:val="32"/>
        </w:rPr>
        <w:t>整改。</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依托市政务云平台建设的政务信息化项目，</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lang w:val="en-US" w:eastAsia="zh-CN"/>
        </w:rPr>
        <w:t>根据其</w:t>
      </w:r>
      <w:r>
        <w:rPr>
          <w:rFonts w:hint="eastAsia" w:ascii="仿宋_GB2312" w:hAnsi="仿宋_GB2312" w:eastAsia="仿宋_GB2312" w:cs="仿宋_GB2312"/>
          <w:color w:val="auto"/>
          <w:sz w:val="32"/>
          <w:szCs w:val="32"/>
        </w:rPr>
        <w:t>安全保护等级</w:t>
      </w:r>
      <w:r>
        <w:rPr>
          <w:rFonts w:hint="eastAsia" w:ascii="仿宋_GB2312" w:hAnsi="仿宋_GB2312" w:eastAsia="仿宋_GB2312" w:cs="仿宋_GB2312"/>
          <w:color w:val="auto"/>
          <w:sz w:val="32"/>
          <w:szCs w:val="32"/>
          <w:lang w:val="en-US" w:eastAsia="zh-CN"/>
        </w:rPr>
        <w:t>情况按照有关规定</w:t>
      </w:r>
      <w:r>
        <w:rPr>
          <w:rFonts w:hint="eastAsia" w:ascii="仿宋_GB2312" w:hAnsi="仿宋_GB2312" w:eastAsia="仿宋_GB2312" w:cs="仿宋_GB2312"/>
          <w:color w:val="auto"/>
          <w:sz w:val="32"/>
          <w:szCs w:val="32"/>
        </w:rPr>
        <w:t>在公安部门进行等级保护定级备案；未</w:t>
      </w:r>
      <w:r>
        <w:rPr>
          <w:rFonts w:hint="eastAsia" w:ascii="仿宋_GB2312" w:hAnsi="仿宋_GB2312" w:eastAsia="仿宋_GB2312" w:cs="仿宋_GB2312"/>
          <w:color w:val="auto"/>
          <w:sz w:val="32"/>
          <w:szCs w:val="32"/>
          <w:lang w:val="en-US" w:eastAsia="zh-CN"/>
        </w:rPr>
        <w:t>取得备案证明</w:t>
      </w:r>
      <w:r>
        <w:rPr>
          <w:rFonts w:hint="eastAsia" w:ascii="仿宋_GB2312" w:hAnsi="仿宋_GB2312" w:eastAsia="仿宋_GB2312" w:cs="仿宋_GB2312"/>
          <w:color w:val="auto"/>
          <w:sz w:val="32"/>
          <w:szCs w:val="32"/>
        </w:rPr>
        <w:t>的，只能部署于</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政务云测试环境。</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第八章  监督评价</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市行政审批服务局配合相关单位对</w:t>
      </w:r>
      <w:r>
        <w:rPr>
          <w:rFonts w:hint="eastAsia" w:ascii="仿宋_GB2312" w:hAnsi="仿宋_GB2312" w:eastAsia="仿宋_GB2312" w:cs="仿宋_GB2312"/>
          <w:color w:val="auto"/>
          <w:sz w:val="32"/>
          <w:szCs w:val="32"/>
        </w:rPr>
        <w:t>政务信息化项目</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运行后评价</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，对项目的建设情况、应用情况和使用效果等进行评价，评价结果与</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rPr>
        <w:t>单位后续政务信息化项目</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挂钩。</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单位存在未经批准擅自建设或变更、未按规定实</w:t>
      </w:r>
      <w:r>
        <w:rPr>
          <w:rFonts w:hint="eastAsia" w:ascii="仿宋_GB2312" w:hAnsi="仿宋_GB2312" w:eastAsia="仿宋_GB2312" w:cs="仿宋_GB2312"/>
          <w:color w:val="auto"/>
          <w:sz w:val="32"/>
          <w:szCs w:val="32"/>
          <w:lang w:val="en-US" w:eastAsia="zh-CN"/>
        </w:rPr>
        <w:t>施</w:t>
      </w:r>
      <w:r>
        <w:rPr>
          <w:rFonts w:hint="eastAsia" w:ascii="仿宋_GB2312" w:hAnsi="仿宋_GB2312" w:eastAsia="仿宋_GB2312" w:cs="仿宋_GB2312"/>
          <w:color w:val="auto"/>
          <w:sz w:val="32"/>
          <w:szCs w:val="32"/>
        </w:rPr>
        <w:t>采购、验收或验收不合格即交付使用等情况的，</w:t>
      </w:r>
      <w:r>
        <w:rPr>
          <w:rFonts w:hint="eastAsia" w:ascii="仿宋_GB2312" w:hAnsi="仿宋_GB2312" w:eastAsia="仿宋_GB2312" w:cs="仿宋_GB2312"/>
          <w:color w:val="auto"/>
          <w:sz w:val="32"/>
          <w:szCs w:val="32"/>
          <w:lang w:eastAsia="zh-CN"/>
        </w:rPr>
        <w:t>市行政审批服务局</w:t>
      </w:r>
      <w:r>
        <w:rPr>
          <w:rFonts w:hint="eastAsia" w:ascii="仿宋_GB2312" w:hAnsi="仿宋_GB2312" w:eastAsia="仿宋_GB2312" w:cs="仿宋_GB2312"/>
          <w:color w:val="auto"/>
          <w:sz w:val="32"/>
          <w:szCs w:val="32"/>
        </w:rPr>
        <w:t>根据具体情况责令暂停或终止项目建设活动，市财政部门暂停、终止拨付资金，或者收回已拨付资金等措施；造成严重后果的，依法依规追究相关单位和人员责任。</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承担政务信息化项目相关业务的咨询机构、设计单位、承建单位、代理机构、监理单位、测评机构及相关人员进行违规操作、弄虚作假的，出具的成果报告或审查结论严重失实的，或造成项目质量低劣的，根据情节轻重，</w:t>
      </w:r>
      <w:r>
        <w:rPr>
          <w:rFonts w:hint="eastAsia" w:ascii="仿宋_GB2312" w:hAnsi="仿宋_GB2312" w:eastAsia="仿宋_GB2312" w:cs="仿宋_GB2312"/>
          <w:color w:val="auto"/>
          <w:sz w:val="32"/>
          <w:szCs w:val="32"/>
          <w:lang w:val="en-US" w:eastAsia="zh-CN"/>
        </w:rPr>
        <w:t>依法依规</w:t>
      </w:r>
      <w:r>
        <w:rPr>
          <w:rFonts w:hint="eastAsia" w:ascii="仿宋_GB2312" w:hAnsi="仿宋_GB2312" w:eastAsia="仿宋_GB2312" w:cs="仿宋_GB2312"/>
          <w:color w:val="auto"/>
          <w:sz w:val="32"/>
          <w:szCs w:val="32"/>
        </w:rPr>
        <w:t>将其不良行为记入信用档案或列入黑名单予以公布；造成经济损失的，依法承担赔偿责任；涉嫌犯罪的，移送相关部门处理。</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jc w:val="center"/>
        <w:rPr>
          <w:rFonts w:ascii="仿宋_GB2312" w:hAnsi="仿宋_GB2312" w:eastAsia="仿宋_GB2312" w:cs="仿宋_GB2312"/>
          <w:sz w:val="32"/>
          <w:szCs w:val="32"/>
        </w:rPr>
      </w:pPr>
      <w:r>
        <w:rPr>
          <w:rFonts w:hint="eastAsia" w:ascii="黑体" w:hAnsi="黑体" w:eastAsia="黑体" w:cs="黑体"/>
          <w:sz w:val="32"/>
          <w:szCs w:val="32"/>
        </w:rPr>
        <w:t>第九章  附 则</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涉密</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信息化项目</w:t>
      </w:r>
      <w:r>
        <w:rPr>
          <w:rFonts w:hint="eastAsia" w:ascii="仿宋_GB2312" w:hAnsi="仿宋_GB2312" w:eastAsia="仿宋_GB2312" w:cs="仿宋_GB2312"/>
          <w:sz w:val="32"/>
          <w:szCs w:val="32"/>
          <w:lang w:val="en-US" w:eastAsia="zh-CN"/>
        </w:rPr>
        <w:t>在计划申报和项目审批方面参照本办法执行，市保密部门参与项目评审和验收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各县市区</w:t>
      </w:r>
      <w:r>
        <w:rPr>
          <w:rFonts w:hint="eastAsia" w:ascii="仿宋_GB2312" w:hAnsi="仿宋_GB2312" w:eastAsia="仿宋_GB2312" w:cs="仿宋_GB2312"/>
          <w:sz w:val="32"/>
          <w:szCs w:val="32"/>
          <w:lang w:val="en-US" w:eastAsia="zh-CN"/>
        </w:rPr>
        <w:t>人民政府（管委会）</w:t>
      </w:r>
      <w:r>
        <w:rPr>
          <w:rFonts w:hint="eastAsia" w:ascii="仿宋_GB2312" w:hAnsi="仿宋_GB2312" w:eastAsia="仿宋_GB2312" w:cs="仿宋_GB2312"/>
          <w:sz w:val="32"/>
          <w:szCs w:val="32"/>
        </w:rPr>
        <w:t>政务信息化项目建设管理参照本办法执行。</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第三十八条  </w:t>
      </w:r>
      <w:r>
        <w:rPr>
          <w:rFonts w:hint="eastAsia" w:ascii="仿宋_GB2312" w:hAnsi="仿宋_GB2312" w:eastAsia="仿宋_GB2312" w:cs="仿宋_GB2312"/>
          <w:sz w:val="32"/>
          <w:szCs w:val="32"/>
          <w:lang w:val="en-US" w:eastAsia="zh-CN"/>
        </w:rPr>
        <w:t>本办法由市行政审批服务局负责解释，本办法配套的标准规范、工作细则等，由市行政审批服务局组织制定。</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布之日起施行，有效期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岳阳市人民政府办公室关于印发&lt;岳阳市市本级政务信息化项目建设管理暂行办法&gt;的通知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岳政办发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同时废止。</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t xml:space="preserve"> </w:t>
                          </w:r>
                          <w:r>
                            <w:rPr>
                              <w:rFonts w:hint="eastAsia" w:ascii="宋体" w:hAnsi="宋体"/>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t xml:space="preserve"> </w:t>
                    </w:r>
                    <w:r>
                      <w:rPr>
                        <w:rFonts w:hint="eastAsia" w:ascii="宋体" w:hAnsi="宋体"/>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U3YzU2ZDAzODNmN2RmZTk0MDRlZjQ5NjM2NTEifQ=="/>
  </w:docVars>
  <w:rsids>
    <w:rsidRoot w:val="007A5171"/>
    <w:rsid w:val="00337F3A"/>
    <w:rsid w:val="007A5171"/>
    <w:rsid w:val="00812F4E"/>
    <w:rsid w:val="009523B9"/>
    <w:rsid w:val="00B06051"/>
    <w:rsid w:val="00C168E9"/>
    <w:rsid w:val="00C23982"/>
    <w:rsid w:val="00D33300"/>
    <w:rsid w:val="04403B53"/>
    <w:rsid w:val="04F634EE"/>
    <w:rsid w:val="095774E0"/>
    <w:rsid w:val="135535C3"/>
    <w:rsid w:val="16EFD239"/>
    <w:rsid w:val="1C6028B3"/>
    <w:rsid w:val="1DCAE04D"/>
    <w:rsid w:val="1EFFBE20"/>
    <w:rsid w:val="22EE5D2E"/>
    <w:rsid w:val="23784E79"/>
    <w:rsid w:val="2ADD52D4"/>
    <w:rsid w:val="2C373D34"/>
    <w:rsid w:val="2C9B6664"/>
    <w:rsid w:val="2DCF2E14"/>
    <w:rsid w:val="374E3D19"/>
    <w:rsid w:val="37EC7318"/>
    <w:rsid w:val="39515883"/>
    <w:rsid w:val="3AF7389D"/>
    <w:rsid w:val="3BAD6A1E"/>
    <w:rsid w:val="3BE12762"/>
    <w:rsid w:val="3BFB0DF0"/>
    <w:rsid w:val="3DDD2BB8"/>
    <w:rsid w:val="3DFED1D3"/>
    <w:rsid w:val="40E64228"/>
    <w:rsid w:val="42A81132"/>
    <w:rsid w:val="434460AC"/>
    <w:rsid w:val="45BF09C1"/>
    <w:rsid w:val="47C64375"/>
    <w:rsid w:val="4CA003E8"/>
    <w:rsid w:val="4E854FAB"/>
    <w:rsid w:val="51AD6F0D"/>
    <w:rsid w:val="53EFB298"/>
    <w:rsid w:val="56A405F9"/>
    <w:rsid w:val="57AF91A1"/>
    <w:rsid w:val="5A385205"/>
    <w:rsid w:val="5D679DCF"/>
    <w:rsid w:val="5DE23752"/>
    <w:rsid w:val="5EBCD676"/>
    <w:rsid w:val="5EF665E1"/>
    <w:rsid w:val="5F7F5F08"/>
    <w:rsid w:val="5FAF5EB2"/>
    <w:rsid w:val="5FBAE37E"/>
    <w:rsid w:val="5FBD042F"/>
    <w:rsid w:val="5FFE2CAD"/>
    <w:rsid w:val="65234F46"/>
    <w:rsid w:val="6BFFA898"/>
    <w:rsid w:val="6E9377F4"/>
    <w:rsid w:val="73ED271A"/>
    <w:rsid w:val="77E1476C"/>
    <w:rsid w:val="77ED449C"/>
    <w:rsid w:val="78FA1D48"/>
    <w:rsid w:val="7AFE6665"/>
    <w:rsid w:val="7BDF261D"/>
    <w:rsid w:val="7CE20CD1"/>
    <w:rsid w:val="7DFCB116"/>
    <w:rsid w:val="7EDD126F"/>
    <w:rsid w:val="7EFD370C"/>
    <w:rsid w:val="7F1D0513"/>
    <w:rsid w:val="7F3C04D0"/>
    <w:rsid w:val="7F47AC5F"/>
    <w:rsid w:val="7F7AF300"/>
    <w:rsid w:val="7F9E4AA4"/>
    <w:rsid w:val="7FFB68ED"/>
    <w:rsid w:val="7FFE896E"/>
    <w:rsid w:val="98FBF426"/>
    <w:rsid w:val="9FEB926D"/>
    <w:rsid w:val="AFF78FAE"/>
    <w:rsid w:val="AFFE9450"/>
    <w:rsid w:val="B7FDBAD4"/>
    <w:rsid w:val="BFB97D32"/>
    <w:rsid w:val="BFF959FD"/>
    <w:rsid w:val="CB920050"/>
    <w:rsid w:val="CBF7CE46"/>
    <w:rsid w:val="CD5E9EC7"/>
    <w:rsid w:val="D3D5FA86"/>
    <w:rsid w:val="D7DF5076"/>
    <w:rsid w:val="DA0E2CC9"/>
    <w:rsid w:val="DAE96FE5"/>
    <w:rsid w:val="DBC7019F"/>
    <w:rsid w:val="DF7EEE54"/>
    <w:rsid w:val="DFBFAA65"/>
    <w:rsid w:val="DFCE0E23"/>
    <w:rsid w:val="EEDF0D1F"/>
    <w:rsid w:val="EFBC43BD"/>
    <w:rsid w:val="EFF277DC"/>
    <w:rsid w:val="F67F2EFE"/>
    <w:rsid w:val="F73F5600"/>
    <w:rsid w:val="F76E1C39"/>
    <w:rsid w:val="F7B8842C"/>
    <w:rsid w:val="F7D7D554"/>
    <w:rsid w:val="F7FB195C"/>
    <w:rsid w:val="F9FFF51F"/>
    <w:rsid w:val="FBEF5DDE"/>
    <w:rsid w:val="FBEFE9D4"/>
    <w:rsid w:val="FD7F3E57"/>
    <w:rsid w:val="FDCFFD37"/>
    <w:rsid w:val="FE7FD7BA"/>
    <w:rsid w:val="FE9ED9D9"/>
    <w:rsid w:val="FEEF1F94"/>
    <w:rsid w:val="FFDF858C"/>
    <w:rsid w:val="FFEA5747"/>
    <w:rsid w:val="FFEADD4E"/>
    <w:rsid w:val="FFFF083D"/>
    <w:rsid w:val="FFFF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4339</Words>
  <Characters>4360</Characters>
  <Lines>30</Lines>
  <Paragraphs>8</Paragraphs>
  <TotalTime>3</TotalTime>
  <ScaleCrop>false</ScaleCrop>
  <LinksUpToDate>false</LinksUpToDate>
  <CharactersWithSpaces>4458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2021-01-03T07:19:00Z</dcterms:created>
  <dc:creator>方凯</dc:creator>
  <cp:lastModifiedBy>非鱼</cp:lastModifiedBy>
  <cp:lastPrinted>2022-10-25T14:42:00Z</cp:lastPrinted>
  <dcterms:modified xsi:type="dcterms:W3CDTF">2022-10-28T07:21:03Z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0DA827B114E445C6B1641E9E7C9D0086</vt:lpwstr>
  </property>
</Properties>
</file>